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EB7D" w14:textId="70872576" w:rsidR="00A172A8" w:rsidRPr="007170F2" w:rsidRDefault="000A178A" w:rsidP="00D33400">
      <w:pPr>
        <w:spacing w:after="120"/>
        <w:rPr>
          <w:rFonts w:ascii="Arial" w:hAnsi="Arial" w:cs="Arial"/>
          <w:b/>
          <w:bCs/>
          <w:sz w:val="28"/>
          <w:szCs w:val="28"/>
        </w:rPr>
      </w:pPr>
      <w:bookmarkStart w:id="0" w:name="_Hlk100481810"/>
      <w:r w:rsidRPr="007170F2">
        <w:rPr>
          <w:rFonts w:ascii="Arial" w:hAnsi="Arial" w:cs="Arial"/>
          <w:b/>
          <w:bCs/>
          <w:sz w:val="28"/>
          <w:szCs w:val="28"/>
        </w:rPr>
        <w:t>Schlie</w:t>
      </w:r>
      <w:r w:rsidR="00336D9C" w:rsidRPr="007170F2">
        <w:rPr>
          <w:rFonts w:ascii="Arial" w:hAnsi="Arial" w:cs="Arial"/>
          <w:b/>
          <w:bCs/>
          <w:sz w:val="28"/>
          <w:szCs w:val="28"/>
        </w:rPr>
        <w:t>ß</w:t>
      </w:r>
      <w:r w:rsidRPr="007170F2">
        <w:rPr>
          <w:rFonts w:ascii="Arial" w:hAnsi="Arial" w:cs="Arial"/>
          <w:b/>
          <w:bCs/>
          <w:sz w:val="28"/>
          <w:szCs w:val="28"/>
        </w:rPr>
        <w:t>en des Gender Pension Gap – tarif- und betriebspolitische Ma</w:t>
      </w:r>
      <w:r w:rsidR="00336D9C" w:rsidRPr="007170F2">
        <w:rPr>
          <w:rFonts w:ascii="Arial" w:hAnsi="Arial" w:cs="Arial"/>
          <w:b/>
          <w:bCs/>
          <w:sz w:val="28"/>
          <w:szCs w:val="28"/>
        </w:rPr>
        <w:t>ß</w:t>
      </w:r>
      <w:r w:rsidRPr="007170F2">
        <w:rPr>
          <w:rFonts w:ascii="Arial" w:hAnsi="Arial" w:cs="Arial"/>
          <w:b/>
          <w:bCs/>
          <w:sz w:val="28"/>
          <w:szCs w:val="28"/>
        </w:rPr>
        <w:t>nahmen</w:t>
      </w:r>
    </w:p>
    <w:bookmarkEnd w:id="0"/>
    <w:p w14:paraId="1DAECD3D" w14:textId="136545AE" w:rsidR="00D33400" w:rsidRPr="007170F2" w:rsidRDefault="0022003D" w:rsidP="00D33400">
      <w:pPr>
        <w:spacing w:after="120"/>
        <w:rPr>
          <w:rFonts w:ascii="Arial" w:hAnsi="Arial" w:cs="Arial"/>
        </w:rPr>
      </w:pPr>
      <w:r w:rsidRPr="007170F2">
        <w:rPr>
          <w:rFonts w:ascii="Arial" w:hAnsi="Arial" w:cs="Arial"/>
        </w:rPr>
        <w:t>(Der/die…. möge beschließen</w:t>
      </w:r>
      <w:r w:rsidR="00D33400" w:rsidRPr="007170F2">
        <w:rPr>
          <w:rFonts w:ascii="Arial" w:hAnsi="Arial" w:cs="Arial"/>
        </w:rPr>
        <w:t>:)</w:t>
      </w:r>
    </w:p>
    <w:p w14:paraId="491AE973" w14:textId="57C33A8B" w:rsidR="0022003D" w:rsidRPr="007170F2" w:rsidRDefault="00D33400" w:rsidP="00D33400">
      <w:pPr>
        <w:spacing w:after="120"/>
        <w:rPr>
          <w:rFonts w:ascii="Arial" w:hAnsi="Arial" w:cs="Arial"/>
        </w:rPr>
      </w:pPr>
      <w:r w:rsidRPr="007170F2">
        <w:rPr>
          <w:rFonts w:ascii="Arial" w:hAnsi="Arial" w:cs="Arial"/>
        </w:rPr>
        <w:t xml:space="preserve">Der/die … </w:t>
      </w:r>
      <w:r w:rsidR="00941AA3" w:rsidRPr="007170F2">
        <w:rPr>
          <w:rFonts w:ascii="Arial" w:hAnsi="Arial" w:cs="Arial"/>
        </w:rPr>
        <w:t>wird/soll</w:t>
      </w:r>
      <w:r w:rsidR="0022003D" w:rsidRPr="007170F2">
        <w:rPr>
          <w:rFonts w:ascii="Arial" w:hAnsi="Arial" w:cs="Arial"/>
        </w:rPr>
        <w:t xml:space="preserve"> zur Beseitigung der Geschlechtervorsorgelücke (Gender Pension Gap) </w:t>
      </w:r>
      <w:r w:rsidR="00617060" w:rsidRPr="007170F2">
        <w:rPr>
          <w:rFonts w:ascii="Arial" w:hAnsi="Arial" w:cs="Arial"/>
        </w:rPr>
        <w:t xml:space="preserve">auf tarifpolitischer und betrieblicher Ebene </w:t>
      </w:r>
      <w:r w:rsidR="00941AA3" w:rsidRPr="007170F2">
        <w:rPr>
          <w:rFonts w:ascii="Arial" w:hAnsi="Arial" w:cs="Arial"/>
        </w:rPr>
        <w:t xml:space="preserve">für folgende Forderungen </w:t>
      </w:r>
      <w:r w:rsidR="0022003D" w:rsidRPr="007170F2">
        <w:rPr>
          <w:rFonts w:ascii="Arial" w:hAnsi="Arial" w:cs="Arial"/>
        </w:rPr>
        <w:t xml:space="preserve">aktiv werden und </w:t>
      </w:r>
      <w:r w:rsidR="001B33F7" w:rsidRPr="007170F2">
        <w:rPr>
          <w:rFonts w:ascii="Arial" w:hAnsi="Arial" w:cs="Arial"/>
        </w:rPr>
        <w:t xml:space="preserve">bzw. </w:t>
      </w:r>
      <w:r w:rsidR="00941AA3" w:rsidRPr="007170F2">
        <w:rPr>
          <w:rFonts w:ascii="Arial" w:hAnsi="Arial" w:cs="Arial"/>
        </w:rPr>
        <w:t>sie</w:t>
      </w:r>
      <w:r w:rsidR="0022003D" w:rsidRPr="007170F2">
        <w:rPr>
          <w:rFonts w:ascii="Arial" w:hAnsi="Arial" w:cs="Arial"/>
        </w:rPr>
        <w:t xml:space="preserve"> unterstützen.</w:t>
      </w:r>
    </w:p>
    <w:p w14:paraId="2220B97C" w14:textId="0A178861" w:rsidR="00DA676A" w:rsidRPr="007170F2" w:rsidRDefault="00DA676A" w:rsidP="00D33400">
      <w:pPr>
        <w:pStyle w:val="Listenabsatz"/>
        <w:spacing w:after="120"/>
        <w:ind w:hanging="720"/>
        <w:contextualSpacing w:val="0"/>
        <w:rPr>
          <w:rFonts w:ascii="Arial" w:hAnsi="Arial" w:cs="Arial"/>
          <w:b/>
          <w:bCs/>
        </w:rPr>
      </w:pPr>
      <w:r w:rsidRPr="007170F2">
        <w:rPr>
          <w:rFonts w:ascii="Arial" w:hAnsi="Arial" w:cs="Arial"/>
          <w:b/>
          <w:bCs/>
        </w:rPr>
        <w:t>Forderungen an Rahmentarifverträge</w:t>
      </w:r>
      <w:r w:rsidR="00617060" w:rsidRPr="007170F2">
        <w:rPr>
          <w:rFonts w:ascii="Arial" w:hAnsi="Arial" w:cs="Arial"/>
          <w:b/>
          <w:bCs/>
        </w:rPr>
        <w:t xml:space="preserve"> und Betriebsvereinbarungen</w:t>
      </w:r>
    </w:p>
    <w:p w14:paraId="677E4805" w14:textId="1B89AAC9" w:rsidR="0068513B" w:rsidRPr="007170F2" w:rsidRDefault="0068513B" w:rsidP="00D33400">
      <w:pPr>
        <w:pStyle w:val="Listenabsatz"/>
        <w:numPr>
          <w:ilvl w:val="0"/>
          <w:numId w:val="3"/>
        </w:numPr>
        <w:spacing w:after="120"/>
        <w:ind w:left="426" w:hanging="426"/>
        <w:contextualSpacing w:val="0"/>
        <w:rPr>
          <w:rFonts w:ascii="Arial" w:hAnsi="Arial" w:cs="Arial"/>
        </w:rPr>
      </w:pPr>
      <w:r w:rsidRPr="007170F2">
        <w:rPr>
          <w:rFonts w:ascii="Arial" w:hAnsi="Arial" w:cs="Arial"/>
        </w:rPr>
        <w:t>Weiterbildungskonzepte sind in Branchentarifverträgen fest</w:t>
      </w:r>
      <w:r w:rsidR="00BE0010" w:rsidRPr="007170F2">
        <w:rPr>
          <w:rFonts w:ascii="Arial" w:hAnsi="Arial" w:cs="Arial"/>
        </w:rPr>
        <w:t>zu</w:t>
      </w:r>
      <w:r w:rsidRPr="007170F2">
        <w:rPr>
          <w:rFonts w:ascii="Arial" w:hAnsi="Arial" w:cs="Arial"/>
        </w:rPr>
        <w:t xml:space="preserve">legen. Teilnehmer aus den Klein- und Mittelbetrieben für Weiterbildung zusammenlegen, damit genügend Teilnehmer zusammenkommen. </w:t>
      </w:r>
    </w:p>
    <w:p w14:paraId="729DE445" w14:textId="30BAF06E" w:rsidR="0068513B" w:rsidRPr="007170F2" w:rsidRDefault="0068513B" w:rsidP="00D33400">
      <w:pPr>
        <w:spacing w:after="120"/>
        <w:ind w:left="426"/>
        <w:rPr>
          <w:rFonts w:ascii="Arial" w:hAnsi="Arial" w:cs="Arial"/>
        </w:rPr>
      </w:pPr>
      <w:r w:rsidRPr="007170F2">
        <w:rPr>
          <w:rFonts w:ascii="Arial" w:hAnsi="Arial" w:cs="Arial"/>
        </w:rPr>
        <w:t xml:space="preserve">Wichtig sind z.B. Seminare, welche speziell Frauen aufzeigen, wie sie sich in </w:t>
      </w:r>
      <w:r w:rsidR="00BC3A48" w:rsidRPr="007170F2">
        <w:rPr>
          <w:rFonts w:ascii="Arial" w:hAnsi="Arial" w:cs="Arial"/>
        </w:rPr>
        <w:t xml:space="preserve">       </w:t>
      </w:r>
      <w:r w:rsidRPr="007170F2">
        <w:rPr>
          <w:rFonts w:ascii="Arial" w:hAnsi="Arial" w:cs="Arial"/>
        </w:rPr>
        <w:t xml:space="preserve">Seminaren verhalten sollen, um sich positiv zu präsentieren. Ein </w:t>
      </w:r>
      <w:proofErr w:type="spellStart"/>
      <w:r w:rsidRPr="007170F2">
        <w:rPr>
          <w:rFonts w:ascii="Arial" w:hAnsi="Arial" w:cs="Arial"/>
        </w:rPr>
        <w:t>Beispiel:“Wie</w:t>
      </w:r>
      <w:proofErr w:type="spellEnd"/>
      <w:r w:rsidRPr="007170F2">
        <w:rPr>
          <w:rFonts w:ascii="Arial" w:hAnsi="Arial" w:cs="Arial"/>
        </w:rPr>
        <w:t xml:space="preserve"> können </w:t>
      </w:r>
      <w:r w:rsidR="00BC3A48" w:rsidRPr="007170F2">
        <w:rPr>
          <w:rFonts w:ascii="Arial" w:hAnsi="Arial" w:cs="Arial"/>
        </w:rPr>
        <w:t xml:space="preserve">  </w:t>
      </w:r>
      <w:r w:rsidRPr="007170F2">
        <w:rPr>
          <w:rFonts w:ascii="Arial" w:hAnsi="Arial" w:cs="Arial"/>
        </w:rPr>
        <w:t>Gehaltsverhandlungen mit Vorgesetzten erfolgreich geführt werden“</w:t>
      </w:r>
    </w:p>
    <w:p w14:paraId="7A5DFC26" w14:textId="3C40A895" w:rsidR="0008356F" w:rsidRPr="007170F2" w:rsidRDefault="0008356F" w:rsidP="00D33400">
      <w:pPr>
        <w:spacing w:after="120"/>
        <w:ind w:left="426"/>
        <w:rPr>
          <w:rFonts w:ascii="Arial" w:hAnsi="Arial" w:cs="Arial"/>
        </w:rPr>
      </w:pPr>
      <w:r w:rsidRPr="007170F2">
        <w:rPr>
          <w:rFonts w:ascii="Arial" w:hAnsi="Arial" w:cs="Arial"/>
        </w:rPr>
        <w:t>Qualifizierung von Ansprechpartnern zur gezielten Ansprache speziell für junge Frauen in technische Berufe</w:t>
      </w:r>
      <w:r w:rsidR="00EC10C1" w:rsidRPr="007170F2">
        <w:rPr>
          <w:rFonts w:ascii="Arial" w:hAnsi="Arial" w:cs="Arial"/>
        </w:rPr>
        <w:t xml:space="preserve"> (Ausbildung von Mentoren</w:t>
      </w:r>
      <w:r w:rsidR="00AF54E8" w:rsidRPr="007170F2">
        <w:rPr>
          <w:rFonts w:ascii="Arial" w:hAnsi="Arial" w:cs="Arial"/>
        </w:rPr>
        <w:t>/-innen</w:t>
      </w:r>
      <w:r w:rsidR="00EC10C1" w:rsidRPr="007170F2">
        <w:rPr>
          <w:rFonts w:ascii="Arial" w:hAnsi="Arial" w:cs="Arial"/>
        </w:rPr>
        <w:t>)</w:t>
      </w:r>
    </w:p>
    <w:p w14:paraId="2F3BA49B" w14:textId="42B24D9E" w:rsidR="00485FA6" w:rsidRPr="007170F2" w:rsidRDefault="00485FA6" w:rsidP="00D33400">
      <w:pPr>
        <w:pStyle w:val="Listenabsatz"/>
        <w:spacing w:after="120"/>
        <w:ind w:left="426"/>
        <w:contextualSpacing w:val="0"/>
        <w:rPr>
          <w:rFonts w:ascii="Arial" w:hAnsi="Arial" w:cs="Arial"/>
        </w:rPr>
      </w:pPr>
      <w:r w:rsidRPr="007170F2">
        <w:rPr>
          <w:rFonts w:ascii="Arial" w:hAnsi="Arial" w:cs="Arial"/>
        </w:rPr>
        <w:t>Spezielle Förderung bei Frauen bereits ab Einstellungsbeginn (Talentsuche)</w:t>
      </w:r>
    </w:p>
    <w:p w14:paraId="4D587ED0" w14:textId="3B9AC4AE" w:rsidR="00D7058C" w:rsidRPr="007170F2" w:rsidRDefault="00D7058C" w:rsidP="00D33400">
      <w:pPr>
        <w:pStyle w:val="Listenabsatz"/>
        <w:spacing w:after="120"/>
        <w:ind w:left="426"/>
        <w:contextualSpacing w:val="0"/>
        <w:rPr>
          <w:rFonts w:ascii="Arial" w:hAnsi="Arial" w:cs="Arial"/>
        </w:rPr>
      </w:pPr>
      <w:r w:rsidRPr="007170F2">
        <w:rPr>
          <w:rFonts w:ascii="Arial" w:hAnsi="Arial" w:cs="Arial"/>
        </w:rPr>
        <w:t>Qualifizierung von Ansprechpartnern, welche dann speziell junge Frauen in technische Berufe f</w:t>
      </w:r>
      <w:r w:rsidR="00AA4BC3" w:rsidRPr="007170F2">
        <w:rPr>
          <w:rFonts w:ascii="Arial" w:hAnsi="Arial" w:cs="Arial"/>
        </w:rPr>
        <w:t>ü</w:t>
      </w:r>
      <w:r w:rsidRPr="007170F2">
        <w:rPr>
          <w:rFonts w:ascii="Arial" w:hAnsi="Arial" w:cs="Arial"/>
        </w:rPr>
        <w:t>hren</w:t>
      </w:r>
    </w:p>
    <w:p w14:paraId="2FA646FC" w14:textId="2867D0F4" w:rsidR="0022047F" w:rsidRPr="007170F2" w:rsidRDefault="0022047F" w:rsidP="00D33400">
      <w:pPr>
        <w:pStyle w:val="Listenabsatz"/>
        <w:numPr>
          <w:ilvl w:val="0"/>
          <w:numId w:val="3"/>
        </w:numPr>
        <w:spacing w:after="120"/>
        <w:ind w:left="426" w:hanging="426"/>
        <w:contextualSpacing w:val="0"/>
        <w:rPr>
          <w:rFonts w:ascii="Arial" w:hAnsi="Arial" w:cs="Arial"/>
        </w:rPr>
      </w:pPr>
      <w:r w:rsidRPr="007170F2">
        <w:rPr>
          <w:rFonts w:ascii="Arial" w:hAnsi="Arial" w:cs="Arial"/>
        </w:rPr>
        <w:t>Erhöhung des Anteils an Frauen in Führungspositionen (</w:t>
      </w:r>
      <w:r w:rsidR="0002743D" w:rsidRPr="007170F2">
        <w:rPr>
          <w:rFonts w:ascii="Arial" w:hAnsi="Arial" w:cs="Arial"/>
        </w:rPr>
        <w:t xml:space="preserve">Gesetz von August 2021) ist </w:t>
      </w:r>
      <w:r w:rsidR="00686726" w:rsidRPr="007170F2">
        <w:rPr>
          <w:rFonts w:ascii="Arial" w:hAnsi="Arial" w:cs="Arial"/>
        </w:rPr>
        <w:t xml:space="preserve">zum einen </w:t>
      </w:r>
      <w:r w:rsidR="0002743D" w:rsidRPr="007170F2">
        <w:rPr>
          <w:rFonts w:ascii="Arial" w:hAnsi="Arial" w:cs="Arial"/>
        </w:rPr>
        <w:t>über das Gesetz hinaus anzustreben</w:t>
      </w:r>
      <w:r w:rsidR="00686726" w:rsidRPr="007170F2">
        <w:rPr>
          <w:rFonts w:ascii="Arial" w:hAnsi="Arial" w:cs="Arial"/>
        </w:rPr>
        <w:t xml:space="preserve"> und besonders wichtig</w:t>
      </w:r>
      <w:r w:rsidR="0002743D" w:rsidRPr="007170F2">
        <w:rPr>
          <w:rFonts w:ascii="Arial" w:hAnsi="Arial" w:cs="Arial"/>
        </w:rPr>
        <w:t xml:space="preserve"> ist </w:t>
      </w:r>
      <w:r w:rsidR="00686726" w:rsidRPr="007170F2">
        <w:rPr>
          <w:rFonts w:ascii="Arial" w:hAnsi="Arial" w:cs="Arial"/>
        </w:rPr>
        <w:t>die Förderung</w:t>
      </w:r>
      <w:r w:rsidR="0002743D" w:rsidRPr="007170F2">
        <w:rPr>
          <w:rFonts w:ascii="Arial" w:hAnsi="Arial" w:cs="Arial"/>
        </w:rPr>
        <w:t xml:space="preserve"> d</w:t>
      </w:r>
      <w:r w:rsidR="00686726" w:rsidRPr="007170F2">
        <w:rPr>
          <w:rFonts w:ascii="Arial" w:hAnsi="Arial" w:cs="Arial"/>
        </w:rPr>
        <w:t xml:space="preserve">er </w:t>
      </w:r>
      <w:r w:rsidR="0002743D" w:rsidRPr="007170F2">
        <w:rPr>
          <w:rFonts w:ascii="Arial" w:hAnsi="Arial" w:cs="Arial"/>
        </w:rPr>
        <w:t>mittlere</w:t>
      </w:r>
      <w:r w:rsidR="00686726" w:rsidRPr="007170F2">
        <w:rPr>
          <w:rFonts w:ascii="Arial" w:hAnsi="Arial" w:cs="Arial"/>
        </w:rPr>
        <w:t>n</w:t>
      </w:r>
      <w:r w:rsidR="0002743D" w:rsidRPr="007170F2">
        <w:rPr>
          <w:rFonts w:ascii="Arial" w:hAnsi="Arial" w:cs="Arial"/>
        </w:rPr>
        <w:t xml:space="preserve"> Führungsschiene</w:t>
      </w:r>
      <w:r w:rsidR="00686726" w:rsidRPr="007170F2">
        <w:rPr>
          <w:rFonts w:ascii="Arial" w:hAnsi="Arial" w:cs="Arial"/>
        </w:rPr>
        <w:t>, welche</w:t>
      </w:r>
      <w:r w:rsidR="0002743D" w:rsidRPr="007170F2">
        <w:rPr>
          <w:rFonts w:ascii="Arial" w:hAnsi="Arial" w:cs="Arial"/>
        </w:rPr>
        <w:t xml:space="preserve"> erheblich stärker zu erweitern und zu fördern</w:t>
      </w:r>
      <w:r w:rsidR="00686726" w:rsidRPr="007170F2">
        <w:rPr>
          <w:rFonts w:ascii="Arial" w:hAnsi="Arial" w:cs="Arial"/>
        </w:rPr>
        <w:t xml:space="preserve"> ist</w:t>
      </w:r>
      <w:r w:rsidR="0002743D" w:rsidRPr="007170F2">
        <w:rPr>
          <w:rFonts w:ascii="Arial" w:hAnsi="Arial" w:cs="Arial"/>
        </w:rPr>
        <w:t>.</w:t>
      </w:r>
    </w:p>
    <w:p w14:paraId="7B90E76F" w14:textId="77777777" w:rsidR="00D33400" w:rsidRPr="007170F2" w:rsidRDefault="00D33400" w:rsidP="00D33400">
      <w:pPr>
        <w:pStyle w:val="Listenabsatz"/>
        <w:numPr>
          <w:ilvl w:val="0"/>
          <w:numId w:val="3"/>
        </w:numPr>
        <w:spacing w:after="120"/>
        <w:ind w:left="426" w:hanging="426"/>
        <w:contextualSpacing w:val="0"/>
        <w:rPr>
          <w:rFonts w:ascii="Arial" w:hAnsi="Arial" w:cs="Arial"/>
        </w:rPr>
      </w:pPr>
      <w:r w:rsidRPr="007170F2">
        <w:rPr>
          <w:rFonts w:ascii="Arial" w:hAnsi="Arial" w:cs="Arial"/>
        </w:rPr>
        <w:t xml:space="preserve">Für alle Betriebe mit Tarifvertrag sind Genderbeauftragte verpflichtend (Keine Gleichstellungsbeauftragte-diese ist für alle Geschlechter zuständig). Die Frauen- oder Genderbeauftragte soll für ihre Aufgaben freigestellt sein. Sie erstellt den Gleichstellungsbericht für den jeweiligen Betrieb, macht die Gender Pay Gap sichtbar und prüft bei Einstellungen, welche Positionen an männliche Bewerber vergeben </w:t>
      </w:r>
      <w:proofErr w:type="gramStart"/>
      <w:r w:rsidRPr="007170F2">
        <w:rPr>
          <w:rFonts w:ascii="Arial" w:hAnsi="Arial" w:cs="Arial"/>
        </w:rPr>
        <w:t>wurden</w:t>
      </w:r>
      <w:proofErr w:type="gramEnd"/>
      <w:r w:rsidRPr="007170F2">
        <w:rPr>
          <w:rFonts w:ascii="Arial" w:hAnsi="Arial" w:cs="Arial"/>
        </w:rPr>
        <w:t xml:space="preserve"> obwohl diese auch an Frauen vergeben werden können. </w:t>
      </w:r>
    </w:p>
    <w:p w14:paraId="010B82BE" w14:textId="77777777" w:rsidR="00D33400" w:rsidRPr="007170F2" w:rsidRDefault="00D33400" w:rsidP="00D33400">
      <w:pPr>
        <w:pStyle w:val="Listenabsatz"/>
        <w:numPr>
          <w:ilvl w:val="0"/>
          <w:numId w:val="3"/>
        </w:numPr>
        <w:spacing w:after="120"/>
        <w:ind w:left="426" w:hanging="426"/>
        <w:contextualSpacing w:val="0"/>
        <w:rPr>
          <w:rFonts w:ascii="Arial" w:hAnsi="Arial" w:cs="Arial"/>
        </w:rPr>
      </w:pPr>
      <w:r w:rsidRPr="007170F2">
        <w:rPr>
          <w:rFonts w:ascii="Arial" w:hAnsi="Arial" w:cs="Arial"/>
        </w:rPr>
        <w:t>Durchsetzung der für den einzelnen Betrieb festgelegten Frauenquote.</w:t>
      </w:r>
    </w:p>
    <w:p w14:paraId="31A3586A" w14:textId="77777777" w:rsidR="00D33400" w:rsidRPr="007170F2" w:rsidRDefault="00D33400" w:rsidP="00D33400">
      <w:pPr>
        <w:pStyle w:val="Listenabsatz"/>
        <w:numPr>
          <w:ilvl w:val="0"/>
          <w:numId w:val="3"/>
        </w:numPr>
        <w:spacing w:after="120"/>
        <w:ind w:left="426" w:hanging="426"/>
        <w:contextualSpacing w:val="0"/>
        <w:rPr>
          <w:rFonts w:ascii="Arial" w:hAnsi="Arial" w:cs="Arial"/>
        </w:rPr>
      </w:pPr>
      <w:r w:rsidRPr="007170F2">
        <w:rPr>
          <w:rFonts w:ascii="Arial" w:hAnsi="Arial" w:cs="Arial"/>
        </w:rPr>
        <w:t xml:space="preserve">Tarifverträge müssen Genderneutral verfasst </w:t>
      </w:r>
      <w:proofErr w:type="gramStart"/>
      <w:r w:rsidRPr="007170F2">
        <w:rPr>
          <w:rFonts w:ascii="Arial" w:hAnsi="Arial" w:cs="Arial"/>
        </w:rPr>
        <w:t>werden.(</w:t>
      </w:r>
      <w:proofErr w:type="gramEnd"/>
      <w:r w:rsidRPr="007170F2">
        <w:rPr>
          <w:rFonts w:ascii="Arial" w:hAnsi="Arial" w:cs="Arial"/>
        </w:rPr>
        <w:t>Kontrolle)</w:t>
      </w:r>
    </w:p>
    <w:p w14:paraId="168C22E5" w14:textId="0D64159C" w:rsidR="0002743D" w:rsidRPr="007170F2" w:rsidRDefault="007002DA" w:rsidP="00941AA3">
      <w:pPr>
        <w:pStyle w:val="Listenabsatz"/>
        <w:spacing w:after="120"/>
        <w:ind w:hanging="720"/>
        <w:contextualSpacing w:val="0"/>
        <w:rPr>
          <w:rFonts w:ascii="Arial" w:hAnsi="Arial" w:cs="Arial"/>
          <w:b/>
          <w:bCs/>
        </w:rPr>
      </w:pPr>
      <w:r w:rsidRPr="007170F2">
        <w:rPr>
          <w:rFonts w:ascii="Arial" w:hAnsi="Arial" w:cs="Arial"/>
          <w:b/>
          <w:bCs/>
        </w:rPr>
        <w:t>Forderungen</w:t>
      </w:r>
      <w:r w:rsidR="00AA4BC3" w:rsidRPr="007170F2">
        <w:rPr>
          <w:rFonts w:ascii="Arial" w:hAnsi="Arial" w:cs="Arial"/>
          <w:b/>
          <w:bCs/>
        </w:rPr>
        <w:t xml:space="preserve"> an Themen, welche auf betriebliche Ebene gelöst </w:t>
      </w:r>
      <w:proofErr w:type="gramStart"/>
      <w:r w:rsidR="00AA4BC3" w:rsidRPr="007170F2">
        <w:rPr>
          <w:rFonts w:ascii="Arial" w:hAnsi="Arial" w:cs="Arial"/>
          <w:b/>
          <w:bCs/>
        </w:rPr>
        <w:t>werden</w:t>
      </w:r>
      <w:r w:rsidRPr="007170F2">
        <w:rPr>
          <w:rFonts w:ascii="Arial" w:hAnsi="Arial" w:cs="Arial"/>
          <w:b/>
          <w:bCs/>
        </w:rPr>
        <w:t xml:space="preserve"> :</w:t>
      </w:r>
      <w:proofErr w:type="gramEnd"/>
    </w:p>
    <w:p w14:paraId="45A54EDB" w14:textId="4C68562B" w:rsidR="00BE0010" w:rsidRPr="007170F2" w:rsidRDefault="00BE0010" w:rsidP="00941AA3">
      <w:pPr>
        <w:pStyle w:val="Listenabsatz"/>
        <w:numPr>
          <w:ilvl w:val="0"/>
          <w:numId w:val="5"/>
        </w:numPr>
        <w:spacing w:after="120"/>
        <w:ind w:left="426" w:hanging="426"/>
        <w:contextualSpacing w:val="0"/>
        <w:rPr>
          <w:rFonts w:ascii="Arial" w:hAnsi="Arial" w:cs="Arial"/>
        </w:rPr>
      </w:pPr>
      <w:r w:rsidRPr="007170F2">
        <w:rPr>
          <w:rFonts w:ascii="Arial" w:hAnsi="Arial" w:cs="Arial"/>
        </w:rPr>
        <w:t>Gleichbehandlung von Teil- und Vollzeitbeschäftigung in Bezahlung und Aus- und Weiterbildung</w:t>
      </w:r>
      <w:r w:rsidR="00BC3A48" w:rsidRPr="007170F2">
        <w:rPr>
          <w:rFonts w:ascii="Arial" w:hAnsi="Arial" w:cs="Arial"/>
        </w:rPr>
        <w:t xml:space="preserve"> (Tarif</w:t>
      </w:r>
      <w:r w:rsidR="00AA4BC3" w:rsidRPr="007170F2">
        <w:rPr>
          <w:rFonts w:ascii="Arial" w:hAnsi="Arial" w:cs="Arial"/>
        </w:rPr>
        <w:t>- und Betriebspolitik</w:t>
      </w:r>
      <w:r w:rsidR="00BC3A48" w:rsidRPr="007170F2">
        <w:rPr>
          <w:rFonts w:ascii="Arial" w:hAnsi="Arial" w:cs="Arial"/>
        </w:rPr>
        <w:t>)</w:t>
      </w:r>
      <w:r w:rsidR="004F6401" w:rsidRPr="007170F2">
        <w:rPr>
          <w:rFonts w:ascii="Arial" w:hAnsi="Arial" w:cs="Arial"/>
        </w:rPr>
        <w:t>.</w:t>
      </w:r>
    </w:p>
    <w:p w14:paraId="2F7DC052" w14:textId="69F04C76" w:rsidR="00BE0010" w:rsidRPr="007170F2" w:rsidRDefault="00BE0010" w:rsidP="00941AA3">
      <w:pPr>
        <w:pStyle w:val="Listenabsatz"/>
        <w:numPr>
          <w:ilvl w:val="0"/>
          <w:numId w:val="5"/>
        </w:numPr>
        <w:spacing w:after="120"/>
        <w:ind w:left="426" w:hanging="426"/>
        <w:contextualSpacing w:val="0"/>
        <w:rPr>
          <w:rFonts w:ascii="Arial" w:hAnsi="Arial" w:cs="Arial"/>
        </w:rPr>
      </w:pPr>
      <w:r w:rsidRPr="007170F2">
        <w:rPr>
          <w:rFonts w:ascii="Arial" w:hAnsi="Arial" w:cs="Arial"/>
        </w:rPr>
        <w:t>Die Bereiche Elternzeit und Wiedereinstieg und Führen in Teilzeit sind viel stärker in den Mittelpunkt zu stellen. Diese Bereiche sollten auch unter Begleitung der Jobcenter erfolgen</w:t>
      </w:r>
      <w:r w:rsidR="00D7058C" w:rsidRPr="007170F2">
        <w:rPr>
          <w:rFonts w:ascii="Arial" w:hAnsi="Arial" w:cs="Arial"/>
        </w:rPr>
        <w:t>.</w:t>
      </w:r>
    </w:p>
    <w:p w14:paraId="0FD0EDD0" w14:textId="59BE984B" w:rsidR="00BE0010" w:rsidRPr="007170F2" w:rsidRDefault="00D7058C" w:rsidP="00941AA3">
      <w:pPr>
        <w:pStyle w:val="Listenabsatz"/>
        <w:numPr>
          <w:ilvl w:val="0"/>
          <w:numId w:val="5"/>
        </w:numPr>
        <w:spacing w:after="120"/>
        <w:ind w:left="426" w:hanging="426"/>
        <w:contextualSpacing w:val="0"/>
        <w:rPr>
          <w:rFonts w:ascii="Arial" w:hAnsi="Arial" w:cs="Arial"/>
        </w:rPr>
      </w:pPr>
      <w:r w:rsidRPr="007170F2">
        <w:rPr>
          <w:rFonts w:ascii="Arial" w:hAnsi="Arial" w:cs="Arial"/>
        </w:rPr>
        <w:t>„Zielgerichtet</w:t>
      </w:r>
      <w:r w:rsidR="00577162" w:rsidRPr="007170F2">
        <w:rPr>
          <w:rFonts w:ascii="Arial" w:hAnsi="Arial" w:cs="Arial"/>
        </w:rPr>
        <w:t>e Weiterbildung mit dem Inhalt Karriereplanung (Aufstiegswege und -voraussetzungen)</w:t>
      </w:r>
      <w:r w:rsidR="004F6401" w:rsidRPr="007170F2">
        <w:rPr>
          <w:rFonts w:ascii="Arial" w:hAnsi="Arial" w:cs="Arial"/>
        </w:rPr>
        <w:t>.</w:t>
      </w:r>
    </w:p>
    <w:p w14:paraId="5DAE28CC" w14:textId="00574101" w:rsidR="00577162" w:rsidRPr="007170F2" w:rsidRDefault="00577162" w:rsidP="00941AA3">
      <w:pPr>
        <w:pStyle w:val="Listenabsatz"/>
        <w:numPr>
          <w:ilvl w:val="0"/>
          <w:numId w:val="5"/>
        </w:numPr>
        <w:spacing w:after="120"/>
        <w:ind w:left="426" w:hanging="426"/>
        <w:contextualSpacing w:val="0"/>
        <w:rPr>
          <w:rFonts w:ascii="Arial" w:hAnsi="Arial" w:cs="Arial"/>
        </w:rPr>
      </w:pPr>
      <w:r w:rsidRPr="007170F2">
        <w:rPr>
          <w:rFonts w:ascii="Arial" w:hAnsi="Arial" w:cs="Arial"/>
        </w:rPr>
        <w:t>Beratungsangebote für Frauen, die Karriere machen wollen;</w:t>
      </w:r>
    </w:p>
    <w:p w14:paraId="7C7CCDE2" w14:textId="7FE56BEE" w:rsidR="00BE0010" w:rsidRPr="007170F2" w:rsidRDefault="00577162" w:rsidP="00941AA3">
      <w:pPr>
        <w:pStyle w:val="Listenabsatz"/>
        <w:numPr>
          <w:ilvl w:val="0"/>
          <w:numId w:val="5"/>
        </w:numPr>
        <w:spacing w:after="120"/>
        <w:ind w:left="426" w:hanging="426"/>
        <w:contextualSpacing w:val="0"/>
        <w:rPr>
          <w:rFonts w:ascii="Arial" w:hAnsi="Arial" w:cs="Arial"/>
        </w:rPr>
      </w:pPr>
      <w:r w:rsidRPr="007170F2">
        <w:rPr>
          <w:rFonts w:ascii="Arial" w:hAnsi="Arial" w:cs="Arial"/>
        </w:rPr>
        <w:t>Deutliche Klarstellung welchen Einfluss Qualifikation, Position, Arbeitszeit, Entgelt auf das Thema Rente bei Frauen hat.</w:t>
      </w:r>
      <w:r w:rsidR="00AA4BC3" w:rsidRPr="007170F2">
        <w:rPr>
          <w:rFonts w:ascii="Arial" w:hAnsi="Arial" w:cs="Arial"/>
        </w:rPr>
        <w:t xml:space="preserve"> (Beratung und Vorträge durch die Berater der Rentenversicherung und innerbetriebliche Experten)</w:t>
      </w:r>
      <w:r w:rsidR="004F6401" w:rsidRPr="007170F2">
        <w:rPr>
          <w:rFonts w:ascii="Arial" w:hAnsi="Arial" w:cs="Arial"/>
        </w:rPr>
        <w:t>.</w:t>
      </w:r>
    </w:p>
    <w:p w14:paraId="53653A5B" w14:textId="13073F77" w:rsidR="00577162" w:rsidRPr="007170F2" w:rsidRDefault="00AA4BC3" w:rsidP="00941AA3">
      <w:pPr>
        <w:pStyle w:val="Listenabsatz"/>
        <w:numPr>
          <w:ilvl w:val="0"/>
          <w:numId w:val="5"/>
        </w:numPr>
        <w:spacing w:after="120"/>
        <w:ind w:left="426" w:hanging="426"/>
        <w:contextualSpacing w:val="0"/>
        <w:rPr>
          <w:rFonts w:ascii="Arial" w:hAnsi="Arial" w:cs="Arial"/>
          <w:b/>
          <w:bCs/>
        </w:rPr>
      </w:pPr>
      <w:r w:rsidRPr="007170F2">
        <w:rPr>
          <w:rFonts w:ascii="Arial" w:hAnsi="Arial" w:cs="Arial"/>
        </w:rPr>
        <w:t>Etablierung</w:t>
      </w:r>
      <w:r w:rsidR="00577162" w:rsidRPr="007170F2">
        <w:rPr>
          <w:rFonts w:ascii="Arial" w:hAnsi="Arial" w:cs="Arial"/>
        </w:rPr>
        <w:t xml:space="preserve"> einer Infrastruktur</w:t>
      </w:r>
      <w:r w:rsidR="004D4983" w:rsidRPr="007170F2">
        <w:rPr>
          <w:rFonts w:ascii="Arial" w:hAnsi="Arial" w:cs="Arial"/>
        </w:rPr>
        <w:t xml:space="preserve">, </w:t>
      </w:r>
      <w:r w:rsidRPr="007170F2">
        <w:rPr>
          <w:rFonts w:ascii="Arial" w:hAnsi="Arial" w:cs="Arial"/>
        </w:rPr>
        <w:t>welche</w:t>
      </w:r>
      <w:r w:rsidR="004D4983" w:rsidRPr="007170F2">
        <w:rPr>
          <w:rFonts w:ascii="Arial" w:hAnsi="Arial" w:cs="Arial"/>
        </w:rPr>
        <w:t xml:space="preserve"> jeder</w:t>
      </w:r>
      <w:r w:rsidRPr="007170F2">
        <w:rPr>
          <w:rFonts w:ascii="Arial" w:hAnsi="Arial" w:cs="Arial"/>
        </w:rPr>
        <w:t>zeit</w:t>
      </w:r>
      <w:r w:rsidR="004D4983" w:rsidRPr="007170F2">
        <w:rPr>
          <w:rFonts w:ascii="Arial" w:hAnsi="Arial" w:cs="Arial"/>
        </w:rPr>
        <w:t xml:space="preserve"> eine Teilhabe an den Entwicklungsmöglichkeiten </w:t>
      </w:r>
      <w:r w:rsidR="000D19F5" w:rsidRPr="007170F2">
        <w:rPr>
          <w:rFonts w:ascii="Arial" w:hAnsi="Arial" w:cs="Arial"/>
        </w:rPr>
        <w:t>erbringt</w:t>
      </w:r>
      <w:r w:rsidR="004D4983" w:rsidRPr="007170F2">
        <w:rPr>
          <w:rFonts w:ascii="Arial" w:hAnsi="Arial" w:cs="Arial"/>
        </w:rPr>
        <w:t xml:space="preserve"> (Kinderbetreuung, Führen in Teilzeit, keine Termine nach 16.00 Uhr</w:t>
      </w:r>
      <w:r w:rsidRPr="007170F2">
        <w:rPr>
          <w:rFonts w:ascii="Arial" w:hAnsi="Arial" w:cs="Arial"/>
        </w:rPr>
        <w:t xml:space="preserve"> etc.)</w:t>
      </w:r>
      <w:r w:rsidR="001B33F7" w:rsidRPr="007170F2">
        <w:rPr>
          <w:rFonts w:ascii="Arial" w:hAnsi="Arial" w:cs="Arial"/>
        </w:rPr>
        <w:t>.</w:t>
      </w:r>
    </w:p>
    <w:sectPr w:rsidR="00577162" w:rsidRPr="007170F2" w:rsidSect="00941AA3">
      <w:pgSz w:w="11906" w:h="16838"/>
      <w:pgMar w:top="993"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21214"/>
    <w:multiLevelType w:val="hybridMultilevel"/>
    <w:tmpl w:val="806412E0"/>
    <w:lvl w:ilvl="0" w:tplc="8430CA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684B6F"/>
    <w:multiLevelType w:val="hybridMultilevel"/>
    <w:tmpl w:val="94BC97E4"/>
    <w:lvl w:ilvl="0" w:tplc="8C54FC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47320B"/>
    <w:multiLevelType w:val="hybridMultilevel"/>
    <w:tmpl w:val="5DF4CB00"/>
    <w:lvl w:ilvl="0" w:tplc="340C38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202168"/>
    <w:multiLevelType w:val="hybridMultilevel"/>
    <w:tmpl w:val="6518E9B4"/>
    <w:lvl w:ilvl="0" w:tplc="7E74A0E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1E24EC4"/>
    <w:multiLevelType w:val="hybridMultilevel"/>
    <w:tmpl w:val="0B2CF102"/>
    <w:lvl w:ilvl="0" w:tplc="5ED4800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573999175">
    <w:abstractNumId w:val="0"/>
  </w:num>
  <w:num w:numId="2" w16cid:durableId="879782529">
    <w:abstractNumId w:val="4"/>
  </w:num>
  <w:num w:numId="3" w16cid:durableId="1831864163">
    <w:abstractNumId w:val="2"/>
  </w:num>
  <w:num w:numId="4" w16cid:durableId="1879270274">
    <w:abstractNumId w:val="3"/>
  </w:num>
  <w:num w:numId="5" w16cid:durableId="1224831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03"/>
    <w:rsid w:val="00004603"/>
    <w:rsid w:val="00025B02"/>
    <w:rsid w:val="0002743D"/>
    <w:rsid w:val="0008356F"/>
    <w:rsid w:val="000A178A"/>
    <w:rsid w:val="000B5ED7"/>
    <w:rsid w:val="000D19F5"/>
    <w:rsid w:val="00116364"/>
    <w:rsid w:val="00191F3B"/>
    <w:rsid w:val="001B33F7"/>
    <w:rsid w:val="001D2429"/>
    <w:rsid w:val="001E74D4"/>
    <w:rsid w:val="0022003D"/>
    <w:rsid w:val="0022047F"/>
    <w:rsid w:val="0026513E"/>
    <w:rsid w:val="00336D9C"/>
    <w:rsid w:val="00383C12"/>
    <w:rsid w:val="00431B6D"/>
    <w:rsid w:val="004705D3"/>
    <w:rsid w:val="00485FA6"/>
    <w:rsid w:val="004D4983"/>
    <w:rsid w:val="004F6401"/>
    <w:rsid w:val="00564D9C"/>
    <w:rsid w:val="00577162"/>
    <w:rsid w:val="005D02B9"/>
    <w:rsid w:val="005F7048"/>
    <w:rsid w:val="00617060"/>
    <w:rsid w:val="0068513B"/>
    <w:rsid w:val="00686726"/>
    <w:rsid w:val="007002DA"/>
    <w:rsid w:val="007170F2"/>
    <w:rsid w:val="00742352"/>
    <w:rsid w:val="00826AD9"/>
    <w:rsid w:val="008C272B"/>
    <w:rsid w:val="00934087"/>
    <w:rsid w:val="00941AA3"/>
    <w:rsid w:val="00955244"/>
    <w:rsid w:val="00A172A8"/>
    <w:rsid w:val="00A54636"/>
    <w:rsid w:val="00AA4BC3"/>
    <w:rsid w:val="00AC5963"/>
    <w:rsid w:val="00AF54E8"/>
    <w:rsid w:val="00BC3A48"/>
    <w:rsid w:val="00BE0010"/>
    <w:rsid w:val="00BE27B5"/>
    <w:rsid w:val="00BF428F"/>
    <w:rsid w:val="00C07057"/>
    <w:rsid w:val="00CA6672"/>
    <w:rsid w:val="00CC18E5"/>
    <w:rsid w:val="00CE1258"/>
    <w:rsid w:val="00D16E48"/>
    <w:rsid w:val="00D33400"/>
    <w:rsid w:val="00D47923"/>
    <w:rsid w:val="00D7058C"/>
    <w:rsid w:val="00DA676A"/>
    <w:rsid w:val="00DA6BF9"/>
    <w:rsid w:val="00DE6672"/>
    <w:rsid w:val="00EC10C1"/>
    <w:rsid w:val="00EC59AF"/>
    <w:rsid w:val="00F54DDF"/>
    <w:rsid w:val="00FF2A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6A1A"/>
  <w15:chartTrackingRefBased/>
  <w15:docId w15:val="{FEC85F67-5401-5642-9949-48F134F9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1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Neumann-Strutz</dc:creator>
  <cp:keywords/>
  <dc:description/>
  <cp:lastModifiedBy>Reiner Heyse</cp:lastModifiedBy>
  <cp:revision>5</cp:revision>
  <cp:lastPrinted>2022-04-01T07:39:00Z</cp:lastPrinted>
  <dcterms:created xsi:type="dcterms:W3CDTF">2022-04-10T08:03:00Z</dcterms:created>
  <dcterms:modified xsi:type="dcterms:W3CDTF">2022-04-10T18:42:00Z</dcterms:modified>
</cp:coreProperties>
</file>